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A6" w:rsidRDefault="000817A6"/>
    <w:tbl>
      <w:tblPr>
        <w:tblW w:w="14742" w:type="dxa"/>
        <w:tblInd w:w="534" w:type="dxa"/>
        <w:tblLook w:val="0000"/>
      </w:tblPr>
      <w:tblGrid>
        <w:gridCol w:w="664"/>
        <w:gridCol w:w="2185"/>
        <w:gridCol w:w="2353"/>
        <w:gridCol w:w="1977"/>
        <w:gridCol w:w="2872"/>
        <w:gridCol w:w="1961"/>
        <w:gridCol w:w="2730"/>
      </w:tblGrid>
      <w:tr w:rsidR="000817A6" w:rsidTr="003B6997">
        <w:trPr>
          <w:trHeight w:val="40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0817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A6" w:rsidRDefault="003B6997" w:rsidP="007B0007">
            <w:pPr>
              <w:jc w:val="center"/>
            </w:pPr>
            <w:r>
              <w:t xml:space="preserve">ATTIVITA’ E PROCEDIMENTI INTERNI </w:t>
            </w:r>
            <w:r w:rsidR="007B0007">
              <w:rPr>
                <w:b/>
              </w:rPr>
              <w:t>S.C.</w:t>
            </w:r>
            <w:r>
              <w:rPr>
                <w:b/>
              </w:rPr>
              <w:t xml:space="preserve"> FARMACIA </w:t>
            </w:r>
          </w:p>
        </w:tc>
      </w:tr>
      <w:tr w:rsidR="000817A6" w:rsidTr="003B699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0817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macro area procedimento</w:t>
            </w:r>
          </w:p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mallCaps w:val="0"/>
                <w:sz w:val="20"/>
                <w:szCs w:val="20"/>
              </w:rPr>
              <w:t>titolo procedimento)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singoli procedimenti</w:t>
            </w:r>
          </w:p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mallCaps w:val="0"/>
                <w:sz w:val="20"/>
                <w:szCs w:val="20"/>
              </w:rPr>
              <w:t>descrizione procedimento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tipo di provvedimento conclusivo del procedimento</w:t>
            </w:r>
          </w:p>
          <w:p w:rsidR="000817A6" w:rsidRDefault="003B6997">
            <w:pPr>
              <w:rPr>
                <w:small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mallCaps w:val="0"/>
                <w:sz w:val="20"/>
                <w:szCs w:val="20"/>
              </w:rPr>
              <w:t>deliberazione, determina, lettera, etc.)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RIFERIMENTI NORMATIVI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TERMINE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CONCLUSIONE DEL PROCEDIMENTO</w:t>
            </w:r>
          </w:p>
          <w:p w:rsidR="000817A6" w:rsidRDefault="003B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(N. GIORNI)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small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F) NOMINATIVO DEL RESPONSABILE DEL PROCEDIMENTO</w:t>
            </w:r>
          </w:p>
        </w:tc>
      </w:tr>
      <w:tr w:rsidR="000817A6" w:rsidRPr="003B6997" w:rsidTr="007609D3">
        <w:trPr>
          <w:trHeight w:val="419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rFonts w:ascii="Arial" w:hAnsi="Arial" w:cs="Arial"/>
                <w:smallCaps w:val="0"/>
                <w:sz w:val="18"/>
                <w:szCs w:val="18"/>
              </w:rPr>
            </w:pPr>
            <w:r>
              <w:rPr>
                <w:smallCaps w:val="0"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Gestione, conservazione e distribuzione dei prodotti  farmaceutici (compresi farmaci stupefacenti) e dispositivi medici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Attività specifica dei magazzini relativa al ricevimento del materiale ordinato, alla verifica della corrispondenza dello stesso agli ordini emessi, al suo stoccaggio e corretta conservazione, compreso l'invio ai reparti ospedalieri e territoriali su specifica richiesta e secondo le modalità previste dalle procedure adottate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Arial"/>
                <w:smallCaps w:val="0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Lgs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. 21 febbraio 2006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n°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49, modifiche all'articolo 73 del testo unico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n°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309 del 1990 in materia di disciplina degli stupefacenti e sostanze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D.Lgs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n. 332 del 8 settembre 2000 “Attuazione della Direttiva CEE 98/79 relativa ai dispositivi medici diagnostici in vitro”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 D.M. 23 settembre 2005 “Classificazione Dispositivi Medici”</w:t>
            </w:r>
          </w:p>
          <w:p w:rsidR="000817A6" w:rsidRDefault="003B699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- Circolare Ministeriale  del 13/01/2000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n°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2 “Informazioni sulla temperatura di conservazione dei prodotti medicinali”</w:t>
            </w:r>
          </w:p>
          <w:p w:rsidR="000817A6" w:rsidRDefault="003B6997">
            <w:pPr>
              <w:pStyle w:val="Contenutotabella"/>
              <w:snapToGrid w:val="0"/>
              <w:rPr>
                <w:small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mallCaps w:val="0"/>
                <w:sz w:val="20"/>
                <w:szCs w:val="20"/>
              </w:rPr>
              <w:t xml:space="preserve">procedura aziendale  </w:t>
            </w:r>
          </w:p>
          <w:p w:rsidR="000817A6" w:rsidRDefault="000817A6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A6" w:rsidRPr="003B6997" w:rsidRDefault="003B6997">
            <w:pPr>
              <w:tabs>
                <w:tab w:val="left" w:pos="10410"/>
                <w:tab w:val="left" w:pos="11265"/>
              </w:tabs>
              <w:rPr>
                <w:smallCaps w:val="0"/>
                <w:sz w:val="20"/>
                <w:szCs w:val="20"/>
              </w:rPr>
            </w:pPr>
            <w:r w:rsidRPr="003B6997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0817A6" w:rsidRPr="003B6997" w:rsidRDefault="003B6997">
            <w:pPr>
              <w:rPr>
                <w:smallCaps w:val="0"/>
                <w:sz w:val="20"/>
                <w:szCs w:val="20"/>
              </w:rPr>
            </w:pPr>
            <w:r w:rsidRPr="003B6997">
              <w:rPr>
                <w:smallCaps w:val="0"/>
                <w:sz w:val="20"/>
                <w:szCs w:val="20"/>
              </w:rPr>
              <w:t>tel. 039.233.4918</w:t>
            </w:r>
          </w:p>
          <w:p w:rsidR="000817A6" w:rsidRPr="003B6997" w:rsidRDefault="003B6997">
            <w:pPr>
              <w:rPr>
                <w:smallCaps w:val="0"/>
                <w:sz w:val="20"/>
                <w:szCs w:val="20"/>
              </w:rPr>
            </w:pPr>
            <w:r w:rsidRPr="003B6997">
              <w:rPr>
                <w:smallCaps w:val="0"/>
                <w:sz w:val="20"/>
                <w:szCs w:val="20"/>
              </w:rPr>
              <w:t>e-mail: d.cerri@asst-monza.it</w:t>
            </w:r>
          </w:p>
          <w:p w:rsidR="000817A6" w:rsidRPr="003B6997" w:rsidRDefault="000817A6">
            <w:pPr>
              <w:rPr>
                <w:smallCaps w:val="0"/>
                <w:sz w:val="20"/>
                <w:szCs w:val="20"/>
              </w:rPr>
            </w:pPr>
          </w:p>
        </w:tc>
      </w:tr>
      <w:tr w:rsidR="000817A6" w:rsidRPr="003B6997" w:rsidTr="003B6997">
        <w:trPr>
          <w:trHeight w:val="30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rFonts w:ascii="Arial" w:eastAsia="Arial" w:hAnsi="Arial" w:cs="Arial"/>
                <w:smallCaps w:val="0"/>
                <w:sz w:val="18"/>
                <w:szCs w:val="18"/>
              </w:rPr>
            </w:pPr>
            <w:r>
              <w:rPr>
                <w:smallCaps w:val="0"/>
                <w:sz w:val="20"/>
                <w:szCs w:val="20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Gestione farmaci in sperimentazione clinica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 w:rsidRPr="00DD7255">
              <w:rPr>
                <w:rFonts w:eastAsia="Arial"/>
                <w:smallCaps w:val="0"/>
                <w:sz w:val="20"/>
                <w:szCs w:val="20"/>
              </w:rPr>
              <w:t>Attività di controllo degli approvvigionamenti di farmaci sperimentali nel rispetto della delibera di autorizzazione e del contratto di sperimentazione clinica sottoscritto dall'A</w:t>
            </w:r>
            <w:r>
              <w:rPr>
                <w:rFonts w:eastAsia="Arial"/>
                <w:smallCaps w:val="0"/>
                <w:sz w:val="20"/>
                <w:szCs w:val="20"/>
              </w:rPr>
              <w:t>SST Monza</w:t>
            </w:r>
            <w:r w:rsidRPr="00DD7255">
              <w:rPr>
                <w:rFonts w:eastAsia="Arial"/>
                <w:smallCaps w:val="0"/>
                <w:sz w:val="20"/>
                <w:szCs w:val="20"/>
              </w:rPr>
              <w:t xml:space="preserve">; si gestiscono le preparazioni personalizzate di farmaci iniettabili </w:t>
            </w:r>
            <w:r>
              <w:rPr>
                <w:rFonts w:eastAsia="Arial"/>
                <w:smallCaps w:val="0"/>
                <w:sz w:val="20"/>
                <w:szCs w:val="20"/>
              </w:rPr>
              <w:t xml:space="preserve">e orali </w:t>
            </w:r>
            <w:r w:rsidRPr="00DD7255">
              <w:rPr>
                <w:rFonts w:eastAsia="Arial"/>
                <w:smallCaps w:val="0"/>
                <w:sz w:val="20"/>
                <w:szCs w:val="20"/>
              </w:rPr>
              <w:t>in sperimentazione</w:t>
            </w:r>
            <w:r>
              <w:rPr>
                <w:rFonts w:eastAsia="Arial"/>
                <w:smallCaps w:val="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  <w:snapToGrid w:val="0"/>
              <w:jc w:val="center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bookmarkStart w:id="0" w:name="__DdeLink__1409_3330620980"/>
            <w:r>
              <w:rPr>
                <w:rFonts w:eastAsia="Arial"/>
                <w:smallCaps w:val="0"/>
                <w:sz w:val="20"/>
                <w:szCs w:val="20"/>
              </w:rPr>
              <w:t>- Decreto Ministeriale 15 luglio 1997</w:t>
            </w:r>
            <w:bookmarkEnd w:id="0"/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 Decreto Ministeriale 8 maggio 2003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- D.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Lgs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n. 211 del 24 giugno 2003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 Decreto Ministeriale 17 dicembre 2004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- D.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lgs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n. 200 del 6 novembre  2007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 Decreto Ministeriale 21 dicembre 2007</w:t>
            </w:r>
          </w:p>
          <w:p w:rsidR="003B6997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 w:rsidRPr="00DD7255">
              <w:rPr>
                <w:rFonts w:eastAsia="Arial"/>
                <w:smallCaps w:val="0"/>
                <w:sz w:val="20"/>
                <w:szCs w:val="20"/>
              </w:rPr>
              <w:t>Decreto</w:t>
            </w:r>
            <w:r>
              <w:rPr>
                <w:rFonts w:eastAsia="Arial"/>
                <w:smallCaps w:val="0"/>
                <w:sz w:val="20"/>
                <w:szCs w:val="20"/>
              </w:rPr>
              <w:t xml:space="preserve"> Ministeriale 7 settembre 2017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 procedura aziendale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A6" w:rsidRPr="003B6997" w:rsidRDefault="003B6997">
            <w:pPr>
              <w:tabs>
                <w:tab w:val="left" w:pos="10410"/>
                <w:tab w:val="left" w:pos="11265"/>
              </w:tabs>
              <w:rPr>
                <w:smallCaps w:val="0"/>
                <w:sz w:val="20"/>
                <w:szCs w:val="20"/>
              </w:rPr>
            </w:pPr>
            <w:r w:rsidRPr="003B6997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0817A6" w:rsidRPr="003B6997" w:rsidRDefault="003B6997">
            <w:pPr>
              <w:rPr>
                <w:smallCaps w:val="0"/>
                <w:sz w:val="20"/>
                <w:szCs w:val="20"/>
              </w:rPr>
            </w:pPr>
            <w:r w:rsidRPr="003B6997">
              <w:rPr>
                <w:smallCaps w:val="0"/>
                <w:sz w:val="20"/>
                <w:szCs w:val="20"/>
              </w:rPr>
              <w:t>tel. 039.233.4918</w:t>
            </w:r>
          </w:p>
          <w:p w:rsidR="000817A6" w:rsidRPr="003B6997" w:rsidRDefault="003B6997">
            <w:pPr>
              <w:rPr>
                <w:smallCaps w:val="0"/>
                <w:sz w:val="20"/>
                <w:szCs w:val="20"/>
              </w:rPr>
            </w:pPr>
            <w:r w:rsidRPr="003B6997">
              <w:rPr>
                <w:smallCaps w:val="0"/>
                <w:sz w:val="20"/>
                <w:szCs w:val="20"/>
              </w:rPr>
              <w:t>e-mail: d.cerri@asst-monza.it</w:t>
            </w:r>
          </w:p>
          <w:p w:rsidR="000817A6" w:rsidRPr="003B6997" w:rsidRDefault="000817A6">
            <w:pPr>
              <w:rPr>
                <w:smallCaps w:val="0"/>
                <w:sz w:val="20"/>
                <w:szCs w:val="20"/>
              </w:rPr>
            </w:pPr>
          </w:p>
        </w:tc>
      </w:tr>
      <w:tr w:rsidR="000817A6" w:rsidTr="007609D3">
        <w:trPr>
          <w:trHeight w:val="24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rFonts w:ascii="Arial" w:eastAsia="Arial" w:hAnsi="Arial" w:cs="Arial"/>
                <w:smallCaps w:val="0"/>
                <w:sz w:val="18"/>
                <w:szCs w:val="18"/>
              </w:rPr>
            </w:pPr>
            <w:r>
              <w:rPr>
                <w:smallCaps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 w:rsidP="007609D3">
            <w:pPr>
              <w:tabs>
                <w:tab w:val="left" w:pos="10410"/>
                <w:tab w:val="left" w:pos="11265"/>
              </w:tabs>
              <w:rPr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Distribuzione farmaci in dimissioni e farmaci di File F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 w:rsidP="007609D3">
            <w:pPr>
              <w:tabs>
                <w:tab w:val="left" w:pos="10410"/>
                <w:tab w:val="left" w:pos="11265"/>
              </w:tabs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Distribuzione diretta di farmaci da PTO in dimissione – per continuità terapeutica domiciliare -  e di farmaci di File F, sempre per uso domiciliare (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es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>: farmaci oncologici, per malattie rare o degenerativ</w:t>
            </w:r>
            <w:r w:rsidR="007609D3">
              <w:rPr>
                <w:rFonts w:eastAsia="Arial"/>
                <w:smallCaps w:val="0"/>
                <w:sz w:val="20"/>
                <w:szCs w:val="20"/>
              </w:rPr>
              <w:t>e</w:t>
            </w:r>
            <w:r>
              <w:rPr>
                <w:rFonts w:eastAsia="Arial"/>
                <w:smallCaps w:val="0"/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Non pertinente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Arial"/>
                <w:smallCaps w:val="0"/>
                <w:sz w:val="20"/>
                <w:szCs w:val="20"/>
              </w:rPr>
              <w:t>Circolare della Giunta Regionale Lombarda 5/SAN del 30/01/2004 “Funzionamento della rendicontazione del flusso File F”</w:t>
            </w:r>
          </w:p>
          <w:p w:rsidR="000817A6" w:rsidRDefault="003B6997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 Nota n. H1.2009.0011733 del 31/03/2009 “Farmaci a somministrazione diretta a pazienti non ricoverati-File F”</w:t>
            </w:r>
          </w:p>
          <w:p w:rsidR="000817A6" w:rsidRDefault="003B6997" w:rsidP="007609D3">
            <w:pPr>
              <w:pStyle w:val="Contenutotabella"/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 procedura aziendale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jc w:val="center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A6" w:rsidRPr="003B6997" w:rsidRDefault="003B6997">
            <w:pPr>
              <w:tabs>
                <w:tab w:val="left" w:pos="10410"/>
                <w:tab w:val="left" w:pos="11265"/>
              </w:tabs>
              <w:rPr>
                <w:smallCaps w:val="0"/>
                <w:sz w:val="20"/>
                <w:szCs w:val="20"/>
              </w:rPr>
            </w:pPr>
            <w:r w:rsidRPr="003B6997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0817A6" w:rsidRPr="003B6997" w:rsidRDefault="003B6997">
            <w:pPr>
              <w:rPr>
                <w:smallCaps w:val="0"/>
                <w:sz w:val="20"/>
                <w:szCs w:val="20"/>
              </w:rPr>
            </w:pPr>
            <w:r w:rsidRPr="003B6997">
              <w:rPr>
                <w:smallCaps w:val="0"/>
                <w:sz w:val="20"/>
                <w:szCs w:val="20"/>
              </w:rPr>
              <w:t>tel. 039.233.4918</w:t>
            </w:r>
          </w:p>
          <w:p w:rsidR="000817A6" w:rsidRPr="003B6997" w:rsidRDefault="003B6997">
            <w:pPr>
              <w:rPr>
                <w:smallCaps w:val="0"/>
                <w:sz w:val="20"/>
                <w:szCs w:val="20"/>
              </w:rPr>
            </w:pPr>
            <w:r w:rsidRPr="003B6997">
              <w:rPr>
                <w:smallCaps w:val="0"/>
                <w:sz w:val="20"/>
                <w:szCs w:val="20"/>
              </w:rPr>
              <w:t>e-mail: d.cerri@asst-monza.it</w:t>
            </w:r>
          </w:p>
          <w:p w:rsidR="000817A6" w:rsidRPr="003B6997" w:rsidRDefault="000817A6">
            <w:pPr>
              <w:rPr>
                <w:smallCaps w:val="0"/>
                <w:sz w:val="20"/>
                <w:szCs w:val="20"/>
              </w:rPr>
            </w:pPr>
          </w:p>
        </w:tc>
      </w:tr>
      <w:tr w:rsidR="000817A6" w:rsidTr="003B6997">
        <w:trPr>
          <w:trHeight w:val="277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rPr>
                <w:smallCaps w:val="0"/>
                <w:color w:val="FF000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</w:pPr>
            <w:r>
              <w:rPr>
                <w:rFonts w:eastAsia="Arial"/>
                <w:smallCaps w:val="0"/>
                <w:sz w:val="20"/>
                <w:szCs w:val="20"/>
              </w:rPr>
              <w:t>Distribuzione farmaci e farmaci con Piano Terapeutico extra Regione, di alimenti a fini medici speciali e dispositivi medici a cittadini residenti nel territorio Monza e Desio.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tabs>
                <w:tab w:val="left" w:pos="10410"/>
                <w:tab w:val="left" w:pos="11265"/>
              </w:tabs>
              <w:snapToGrid w:val="0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La farmacia territoriale assicura l’assistenza ai cittadini affetti da particolari patologie tramite la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dispensazione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diretta di farmaci,di prodotti farmaceutici e dispositivi medici. In modo particolare fornisce farmaci ai pazienti affetti da fibrosi cistica, emofilia e malattie rare,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nonchè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prodotti nutrizionali e dispositivi per l’alimentazione artificiale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enterale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e parenterale.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jc w:val="center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- Delibera 6 agosto 1992-n.V/577”Nutrizione Artificiale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Domicileare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>.</w:t>
            </w:r>
          </w:p>
          <w:p w:rsidR="000817A6" w:rsidRDefault="003B699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-Legge 23 dicembre 1993,n.548 “Disposizione per la prevenzione e la cura della fibrosi cistica”(GU 30dicembre 1993,n.305)</w:t>
            </w:r>
          </w:p>
          <w:p w:rsidR="000817A6" w:rsidRDefault="003B6997">
            <w:pPr>
              <w:pStyle w:val="Contenutotabella"/>
              <w:snapToGrid w:val="0"/>
              <w:rPr>
                <w:strike/>
                <w:sz w:val="20"/>
                <w:szCs w:val="20"/>
              </w:rPr>
            </w:pPr>
            <w:r>
              <w:rPr>
                <w:rFonts w:eastAsia="Arial"/>
                <w:smallCaps w:val="0"/>
                <w:strike/>
                <w:sz w:val="20"/>
                <w:szCs w:val="20"/>
              </w:rPr>
              <w:t>-</w:t>
            </w:r>
            <w:r>
              <w:rPr>
                <w:rFonts w:eastAsia="Arial"/>
                <w:smallCaps w:val="0"/>
                <w:sz w:val="20"/>
                <w:szCs w:val="20"/>
              </w:rPr>
              <w:t>Decreto del Ministero della Salute 11 febbraio 1997 “Modalità di importazione specialità registrate all’estero”</w:t>
            </w:r>
          </w:p>
          <w:p w:rsidR="000817A6" w:rsidRDefault="003B6997">
            <w:pPr>
              <w:pStyle w:val="Contenutotabella"/>
              <w:snapToGrid w:val="0"/>
              <w:rPr>
                <w:strike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-Decreto Ministeriale 18 maggio2001,n.279”Regolamento di istituzione della Rete Nazionale delle malattie rare e di esenzione della partecipazione al costo delle relative prestazioni ai sensi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-dell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’articolo 5,comma1,lettera b)del decreto legislativo 29 aprile 1998,n. 124”(GU 12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liglio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2001,n.160 Supplemento Ordinario n.180/l)</w:t>
            </w:r>
          </w:p>
          <w:p w:rsidR="000817A6" w:rsidRDefault="003B6997">
            <w:pPr>
              <w:pStyle w:val="Contenutotabella"/>
              <w:snapToGrid w:val="0"/>
              <w:rPr>
                <w:strike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-Definizione di un percorso condiviso per la prescrizione e la fornitura dei trattamenti farmacologici e non farmacologici</w:t>
            </w:r>
          </w:p>
          <w:p w:rsidR="000817A6" w:rsidRDefault="003B6997">
            <w:pPr>
              <w:pStyle w:val="Contenutotabella"/>
              <w:snapToGrid w:val="0"/>
              <w:rPr>
                <w:strike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 xml:space="preserve">Aggiornamento ai sensi della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L.R.N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.23/2015 delle regole di sistema Regionali del 2017(DGR X/5954 del </w:t>
            </w:r>
            <w:proofErr w:type="spellStart"/>
            <w:r>
              <w:rPr>
                <w:rFonts w:eastAsia="Arial"/>
                <w:smallCaps w:val="0"/>
                <w:sz w:val="20"/>
                <w:szCs w:val="20"/>
              </w:rPr>
              <w:t>D.P.C.M.</w:t>
            </w:r>
            <w:proofErr w:type="spellEnd"/>
            <w:r>
              <w:rPr>
                <w:rFonts w:eastAsia="Arial"/>
                <w:smallCaps w:val="0"/>
                <w:sz w:val="20"/>
                <w:szCs w:val="20"/>
              </w:rPr>
              <w:t xml:space="preserve"> 12.1.2017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A6" w:rsidRDefault="003B6997">
            <w:pPr>
              <w:pStyle w:val="Contenutotabella"/>
              <w:snapToGrid w:val="0"/>
              <w:jc w:val="center"/>
              <w:rPr>
                <w:rFonts w:eastAsia="Arial"/>
                <w:smallCaps w:val="0"/>
                <w:sz w:val="20"/>
                <w:szCs w:val="20"/>
              </w:rPr>
            </w:pPr>
            <w:r>
              <w:rPr>
                <w:rFonts w:eastAsia="Arial"/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A6" w:rsidRPr="003B6997" w:rsidRDefault="003B6997">
            <w:pPr>
              <w:tabs>
                <w:tab w:val="left" w:pos="10410"/>
                <w:tab w:val="left" w:pos="11265"/>
              </w:tabs>
            </w:pPr>
            <w:r w:rsidRPr="003B6997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0817A6" w:rsidRPr="003B6997" w:rsidRDefault="003B6997">
            <w:r w:rsidRPr="003B6997">
              <w:rPr>
                <w:smallCaps w:val="0"/>
                <w:sz w:val="20"/>
                <w:szCs w:val="20"/>
              </w:rPr>
              <w:t>tel. 039.233.4918</w:t>
            </w:r>
          </w:p>
          <w:p w:rsidR="000817A6" w:rsidRPr="003B6997" w:rsidRDefault="003B6997">
            <w:r w:rsidRPr="003B6997">
              <w:rPr>
                <w:smallCaps w:val="0"/>
                <w:sz w:val="20"/>
                <w:szCs w:val="20"/>
              </w:rPr>
              <w:t>e-mail: d.cerri@asst-monza.it</w:t>
            </w:r>
          </w:p>
          <w:p w:rsidR="000817A6" w:rsidRPr="003B6997" w:rsidRDefault="000817A6">
            <w:pPr>
              <w:tabs>
                <w:tab w:val="left" w:pos="10410"/>
                <w:tab w:val="left" w:pos="11265"/>
              </w:tabs>
              <w:rPr>
                <w:rFonts w:eastAsia="Arial"/>
                <w:smallCaps w:val="0"/>
                <w:sz w:val="20"/>
                <w:szCs w:val="20"/>
              </w:rPr>
            </w:pPr>
          </w:p>
        </w:tc>
      </w:tr>
      <w:tr w:rsidR="007609D3" w:rsidTr="003B6997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3" w:rsidRPr="007609D3" w:rsidRDefault="007609D3" w:rsidP="007609D3">
            <w:pPr>
              <w:spacing w:line="276" w:lineRule="auto"/>
              <w:rPr>
                <w:sz w:val="16"/>
                <w:szCs w:val="16"/>
              </w:rPr>
            </w:pPr>
            <w:r w:rsidRPr="007609D3">
              <w:rPr>
                <w:sz w:val="16"/>
                <w:szCs w:val="16"/>
              </w:rPr>
              <w:t xml:space="preserve">Ai sensi degli artt. 9-bis e 9-ter della Legge n. 241/19990 è stato individuato quale soggetto con potere sostitutivo in caso di inerzia il Direttore SANITARIO  dell’ASST di Monza. Il privato potrà rivolgersi al predetto responsabile, e-mail protocollo.generale@asst-monza.it, n. di </w:t>
            </w:r>
            <w:proofErr w:type="spellStart"/>
            <w:r w:rsidRPr="007609D3">
              <w:rPr>
                <w:sz w:val="16"/>
                <w:szCs w:val="16"/>
              </w:rPr>
              <w:t>tel</w:t>
            </w:r>
            <w:proofErr w:type="spellEnd"/>
            <w:r w:rsidRPr="007609D3">
              <w:rPr>
                <w:sz w:val="16"/>
                <w:szCs w:val="16"/>
              </w:rPr>
              <w:t xml:space="preserve"> 039 2331, affinché entro un termine pari alla metà di quello originariamente previsto, concluda il procedimento attraverso le strutture competenti e con la nomina di un commissario</w:t>
            </w:r>
          </w:p>
        </w:tc>
      </w:tr>
      <w:tr w:rsidR="007609D3" w:rsidTr="003B6997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3" w:rsidRPr="007609D3" w:rsidRDefault="007609D3">
            <w:pPr>
              <w:spacing w:line="276" w:lineRule="auto"/>
              <w:rPr>
                <w:sz w:val="16"/>
                <w:szCs w:val="16"/>
              </w:rPr>
            </w:pPr>
            <w:r w:rsidRPr="007609D3">
              <w:rPr>
                <w:sz w:val="16"/>
                <w:szCs w:val="16"/>
              </w:rPr>
              <w:t>Attraverso i provvedimenti adottati da questa Azienda l’interessato può proporre impugnativa mediante ricorso giurisdizionale avanti al giudice amministrativo o al giudice ordinario competente per materia e territorio ovvero proporre ricorso amministrativo al presidente della repubblica nei casi previsti dalla legge.</w:t>
            </w:r>
          </w:p>
        </w:tc>
      </w:tr>
    </w:tbl>
    <w:p w:rsidR="000817A6" w:rsidRDefault="000817A6" w:rsidP="007609D3"/>
    <w:sectPr w:rsidR="000817A6" w:rsidSect="007609D3">
      <w:pgSz w:w="16838" w:h="11906" w:orient="landscape"/>
      <w:pgMar w:top="284" w:right="0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17A6"/>
    <w:rsid w:val="000817A6"/>
    <w:rsid w:val="003B6997"/>
    <w:rsid w:val="007609D3"/>
    <w:rsid w:val="007B0007"/>
    <w:rsid w:val="008C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5C09D4"/>
    <w:rPr>
      <w:color w:val="0000FF"/>
      <w:u w:val="single"/>
    </w:rPr>
  </w:style>
  <w:style w:type="character" w:customStyle="1" w:styleId="ListLabel1">
    <w:name w:val="ListLabel 1"/>
    <w:qFormat/>
    <w:rsid w:val="000817A6"/>
    <w:rPr>
      <w:rFonts w:eastAsia="Times New Roman" w:cs="Times New Roman"/>
    </w:rPr>
  </w:style>
  <w:style w:type="character" w:customStyle="1" w:styleId="ListLabel2">
    <w:name w:val="ListLabel 2"/>
    <w:qFormat/>
    <w:rsid w:val="000817A6"/>
    <w:rPr>
      <w:rFonts w:cs="Courier New"/>
    </w:rPr>
  </w:style>
  <w:style w:type="character" w:customStyle="1" w:styleId="ListLabel3">
    <w:name w:val="ListLabel 3"/>
    <w:qFormat/>
    <w:rsid w:val="000817A6"/>
    <w:rPr>
      <w:rFonts w:cs="Courier New"/>
    </w:rPr>
  </w:style>
  <w:style w:type="character" w:customStyle="1" w:styleId="ListLabel4">
    <w:name w:val="ListLabel 4"/>
    <w:qFormat/>
    <w:rsid w:val="000817A6"/>
    <w:rPr>
      <w:rFonts w:cs="Courier New"/>
    </w:rPr>
  </w:style>
  <w:style w:type="paragraph" w:styleId="Titolo">
    <w:name w:val="Title"/>
    <w:basedOn w:val="Normale"/>
    <w:next w:val="Corpodeltesto"/>
    <w:qFormat/>
    <w:rsid w:val="000817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0817A6"/>
    <w:pPr>
      <w:spacing w:after="140" w:line="276" w:lineRule="auto"/>
    </w:pPr>
  </w:style>
  <w:style w:type="paragraph" w:styleId="Elenco">
    <w:name w:val="List"/>
    <w:basedOn w:val="Corpodeltesto"/>
    <w:rsid w:val="000817A6"/>
    <w:rPr>
      <w:rFonts w:cs="Mangal"/>
    </w:rPr>
  </w:style>
  <w:style w:type="paragraph" w:customStyle="1" w:styleId="Caption">
    <w:name w:val="Caption"/>
    <w:basedOn w:val="Normale"/>
    <w:qFormat/>
    <w:rsid w:val="000817A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0817A6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rsid w:val="00BF3A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E947D-7D4B-48B5-A259-16170798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4343</Characters>
  <Application>Microsoft Office Word</Application>
  <DocSecurity>0</DocSecurity>
  <Lines>36</Lines>
  <Paragraphs>10</Paragraphs>
  <ScaleCrop>false</ScaleCrop>
  <Company>Ospedale San Gerardo di Monza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3</cp:revision>
  <dcterms:created xsi:type="dcterms:W3CDTF">2020-02-12T12:27:00Z</dcterms:created>
  <dcterms:modified xsi:type="dcterms:W3CDTF">2020-02-12T12:27:00Z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Ospedale San Gerardo di Monza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