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0"/>
        <w:gridCol w:w="2126"/>
        <w:gridCol w:w="2268"/>
        <w:gridCol w:w="2439"/>
        <w:gridCol w:w="2127"/>
        <w:gridCol w:w="3118"/>
      </w:tblGrid>
      <w:tr w:rsidR="009B2103" w:rsidTr="00BE7C18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44330C">
            <w:pPr>
              <w:jc w:val="center"/>
            </w:pPr>
            <w:r w:rsidRPr="00406CAD">
              <w:t xml:space="preserve">ATTIVITA’ E PROCEDIMENTI INTERNI </w:t>
            </w:r>
            <w:r w:rsidR="0044330C" w:rsidRPr="0044330C">
              <w:rPr>
                <w:b/>
              </w:rPr>
              <w:t>S.S</w:t>
            </w:r>
            <w:r w:rsidRPr="0044330C">
              <w:rPr>
                <w:b/>
                <w:bCs/>
              </w:rPr>
              <w:t>.</w:t>
            </w:r>
            <w:r w:rsidRPr="00406CAD">
              <w:rPr>
                <w:b/>
                <w:bCs/>
              </w:rPr>
              <w:t xml:space="preserve"> CONTROLLO </w:t>
            </w:r>
            <w:proofErr w:type="spellStart"/>
            <w:r w:rsidRPr="00406CAD">
              <w:rPr>
                <w:b/>
                <w:bCs/>
              </w:rPr>
              <w:t>DI</w:t>
            </w:r>
            <w:proofErr w:type="spellEnd"/>
            <w:r w:rsidRPr="00406CAD">
              <w:rPr>
                <w:b/>
                <w:bCs/>
              </w:rPr>
              <w:t xml:space="preserve"> GESTIONE</w:t>
            </w:r>
          </w:p>
        </w:tc>
      </w:tr>
      <w:tr w:rsidR="009B2103" w:rsidTr="00BE7C18">
        <w:trPr>
          <w:trHeight w:val="8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macro area procedimento</w:t>
            </w: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singoli procedimenti</w:t>
            </w: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tipo di provvedimento conclusivo del procedimento</w:t>
            </w: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RIFERIMENTI NORMATIVI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TERMINE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CONCLUSIONE DEL PROCEDIMENTO</w:t>
            </w:r>
          </w:p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(N. GIORNI)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NOMINATIVO DEL RESPONSABILE DEL PROCEDIMENTO</w:t>
            </w:r>
          </w:p>
        </w:tc>
      </w:tr>
      <w:tr w:rsidR="009B2103" w:rsidRPr="00406CAD" w:rsidTr="00BE7C18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Gestione della contabilità direzionale a supporto dei processi di programmazione e controllo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Raccolta sistematica e controllo  delle informazioni  provenienti da varie fonti relative a: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Attività di ricovero</w:t>
            </w:r>
          </w:p>
          <w:p w:rsidR="009B2103" w:rsidRPr="00406CAD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Attività ambulatoriali</w:t>
            </w:r>
          </w:p>
          <w:p w:rsidR="009B2103" w:rsidRPr="00406CAD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Farmaci a somministrazione diretta (file “F”)</w:t>
            </w:r>
          </w:p>
          <w:p w:rsidR="009B2103" w:rsidRPr="00406CAD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proofErr w:type="spellStart"/>
            <w:r w:rsidRPr="00406CAD">
              <w:rPr>
                <w:sz w:val="20"/>
                <w:szCs w:val="20"/>
              </w:rPr>
              <w:t>Endoprotesi</w:t>
            </w:r>
            <w:proofErr w:type="spellEnd"/>
          </w:p>
          <w:p w:rsidR="009B2103" w:rsidRPr="00406CAD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Attività territoriale psichiatrica</w:t>
            </w:r>
          </w:p>
          <w:p w:rsidR="009B2103" w:rsidRPr="00406CAD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Attività per pazienti ricoverati</w:t>
            </w:r>
          </w:p>
          <w:p w:rsidR="009B2103" w:rsidRPr="00406CAD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Costi e ricavi di contabilità analitica per centro di costo</w:t>
            </w:r>
          </w:p>
          <w:p w:rsidR="009B2103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Indicatori di attività e “driver” di ribaltamento. Elaborazione di report mensili di sintesi per la Direzione Aziendale e per le strutture aziendali  previste nel piano dei centri di responsabilità aziendale e dei flussi informativi  istituzionali </w:t>
            </w:r>
          </w:p>
          <w:p w:rsidR="009B2103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per la Regione.</w:t>
            </w:r>
          </w:p>
          <w:p w:rsidR="007E60D6" w:rsidRPr="00406CAD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  <w:p w:rsidR="009B2103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Aggiornamento del piano dei centri di costo a seguito di modifiche </w:t>
            </w:r>
            <w:r w:rsidRPr="00406CAD">
              <w:rPr>
                <w:sz w:val="20"/>
                <w:szCs w:val="20"/>
              </w:rPr>
              <w:lastRenderedPageBreak/>
              <w:t xml:space="preserve">dell’assetto organizzativo aziendale o di intervenute modifiche organizzative e/o logistiche. </w:t>
            </w:r>
          </w:p>
          <w:p w:rsidR="007E60D6" w:rsidRPr="00406CAD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  <w:p w:rsidR="009B2103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Supporto alle contabilità  separate di struttura, di processo, di progetto, tenuta in base alla contabilità analitica </w:t>
            </w:r>
            <w:r>
              <w:rPr>
                <w:sz w:val="20"/>
                <w:szCs w:val="20"/>
              </w:rPr>
              <w:t xml:space="preserve">per </w:t>
            </w:r>
            <w:r w:rsidRPr="00406CAD">
              <w:rPr>
                <w:sz w:val="20"/>
                <w:szCs w:val="20"/>
              </w:rPr>
              <w:t>monitoraggio  rendicontazione  attività svolte per conto terzi in co</w:t>
            </w:r>
            <w:r>
              <w:rPr>
                <w:sz w:val="20"/>
                <w:szCs w:val="20"/>
              </w:rPr>
              <w:t>nvenzione in base a contratti</w:t>
            </w:r>
            <w:r w:rsidR="007E6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/progetti</w:t>
            </w:r>
            <w:r w:rsidR="007E60D6">
              <w:rPr>
                <w:sz w:val="20"/>
                <w:szCs w:val="20"/>
              </w:rPr>
              <w:t>.</w:t>
            </w:r>
            <w:r w:rsidRPr="00406CAD">
              <w:rPr>
                <w:sz w:val="20"/>
                <w:szCs w:val="20"/>
              </w:rPr>
              <w:t xml:space="preserve"> </w:t>
            </w:r>
          </w:p>
          <w:p w:rsidR="007E60D6" w:rsidRPr="00406CAD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  <w:p w:rsidR="007E60D6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Supporto ai processi decisionali per le valutazioni economiche, tipo </w:t>
            </w:r>
            <w:proofErr w:type="spellStart"/>
            <w:r w:rsidRPr="00406CAD">
              <w:rPr>
                <w:sz w:val="20"/>
                <w:szCs w:val="20"/>
              </w:rPr>
              <w:t>make-or-buy</w:t>
            </w:r>
            <w:proofErr w:type="spellEnd"/>
            <w:r w:rsidRPr="00406C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determinazione tariffe, prezzi </w:t>
            </w:r>
            <w:r w:rsidRPr="00406CAD">
              <w:rPr>
                <w:sz w:val="20"/>
                <w:szCs w:val="20"/>
              </w:rPr>
              <w:t>interni di trasferimento</w:t>
            </w:r>
            <w:r w:rsidR="007E60D6">
              <w:rPr>
                <w:sz w:val="20"/>
                <w:szCs w:val="20"/>
              </w:rPr>
              <w:t>.</w:t>
            </w:r>
          </w:p>
          <w:p w:rsidR="007E60D6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  <w:p w:rsidR="007E60D6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CE5A15">
              <w:rPr>
                <w:sz w:val="20"/>
                <w:szCs w:val="20"/>
              </w:rPr>
              <w:t xml:space="preserve">valutazioni HTA, </w:t>
            </w:r>
            <w:r w:rsidR="007E60D6" w:rsidRPr="00CE5A15">
              <w:rPr>
                <w:sz w:val="20"/>
                <w:szCs w:val="20"/>
              </w:rPr>
              <w:t>effettuate nell’ambito della commissione aziendale, per valutazioni di tipo economico.</w:t>
            </w:r>
          </w:p>
          <w:p w:rsidR="007E60D6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  <w:p w:rsidR="007E60D6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  <w:p w:rsidR="009B2103" w:rsidRDefault="009B2103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Verifica tariffe per prestazioni aggiuntive nell’ambito di sperimentazioni </w:t>
            </w:r>
            <w:r w:rsidRPr="00406CAD">
              <w:rPr>
                <w:sz w:val="20"/>
                <w:szCs w:val="20"/>
              </w:rPr>
              <w:lastRenderedPageBreak/>
              <w:t>/studi</w:t>
            </w:r>
          </w:p>
          <w:p w:rsidR="007E60D6" w:rsidRPr="00406CAD" w:rsidRDefault="007E60D6" w:rsidP="009C3C57">
            <w:pPr>
              <w:tabs>
                <w:tab w:val="num" w:pos="284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lastRenderedPageBreak/>
              <w:t xml:space="preserve">Report mensili per la Direzione Strategica e per i Centri di Responsabilità “Cruscotto di direzione” con distribuzione interna mediante pubblicazione </w:t>
            </w:r>
            <w:r w:rsidRPr="00406CAD">
              <w:rPr>
                <w:color w:val="FF6600"/>
                <w:sz w:val="20"/>
                <w:szCs w:val="20"/>
              </w:rPr>
              <w:t xml:space="preserve"> </w:t>
            </w:r>
            <w:r w:rsidRPr="00406CAD">
              <w:rPr>
                <w:sz w:val="20"/>
                <w:szCs w:val="20"/>
              </w:rPr>
              <w:t xml:space="preserve">sull’intranet aziendale. 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Piano dei centri di costo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Rendiconto periodico interno  per la fatturazione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Analisi ad hoc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CE5A15">
              <w:rPr>
                <w:sz w:val="20"/>
                <w:szCs w:val="20"/>
              </w:rPr>
              <w:t>Rapporto di HTA compilato dalla Commissione Aziendale HTA</w:t>
            </w:r>
            <w:r w:rsidRPr="00406CAD">
              <w:rPr>
                <w:sz w:val="20"/>
                <w:szCs w:val="20"/>
              </w:rPr>
              <w:t>.</w:t>
            </w: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BE7C18" w:rsidP="00BE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Registrazioni </w:t>
            </w:r>
            <w:proofErr w:type="spellStart"/>
            <w:r>
              <w:rPr>
                <w:sz w:val="20"/>
                <w:szCs w:val="20"/>
              </w:rPr>
              <w:t>nelL’</w:t>
            </w:r>
            <w:proofErr w:type="spellEnd"/>
            <w:r>
              <w:rPr>
                <w:sz w:val="20"/>
                <w:szCs w:val="20"/>
              </w:rPr>
              <w:t>APPOSITO MODULO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lastRenderedPageBreak/>
              <w:t>Procedura CDG--PO-001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BE7C18" w:rsidRPr="00406CAD" w:rsidRDefault="00BE7C18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Piano di Organizzazione Aziendale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BE7C18" w:rsidRDefault="00BE7C18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Contratto o convenzione di riferimento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PROCEDURA ATTIVATA SU ISTANZA DELLA DIREZIONE O DEI DIRETTORI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UOC</w:t>
            </w: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BE7C18" w:rsidRPr="00406CAD" w:rsidRDefault="00BE7C18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CE5A15">
              <w:rPr>
                <w:sz w:val="20"/>
                <w:szCs w:val="20"/>
              </w:rPr>
              <w:t>Procedura “Valutazione Aziendale delle Tecnologie sanitarie”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lastRenderedPageBreak/>
              <w:t xml:space="preserve">Chiusura degli archivi dati entro metà del mese successivo a quello di competenza,  elaborazione dati e indicatori,  pubblicazione  cruscotti direzionali e report analitici sull’ intranet aziendale 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color w:val="FF6600"/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Entro il mese successivo alla modifica assetto organizzativo </w:t>
            </w:r>
            <w:r w:rsidRPr="00406CAD">
              <w:rPr>
                <w:sz w:val="20"/>
                <w:szCs w:val="20"/>
              </w:rPr>
              <w:lastRenderedPageBreak/>
              <w:t>aziendale o di singola UO ovvero a seguito di indicazioni attuative aziendali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Periodicità definita dalle specifiche convenzioni o contratti o progetti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Default="007E60D6" w:rsidP="009C3C57">
            <w:pPr>
              <w:rPr>
                <w:sz w:val="20"/>
                <w:szCs w:val="20"/>
              </w:rPr>
            </w:pPr>
          </w:p>
          <w:p w:rsidR="007E60D6" w:rsidRPr="00406CAD" w:rsidRDefault="007E60D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Su istanza dello Sperimentatore responsabile.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lastRenderedPageBreak/>
              <w:t xml:space="preserve">Dott.ssa Tiziana </w:t>
            </w:r>
            <w:proofErr w:type="spellStart"/>
            <w:r w:rsidRPr="00406CAD">
              <w:rPr>
                <w:sz w:val="20"/>
                <w:szCs w:val="20"/>
              </w:rPr>
              <w:t>Comelli</w:t>
            </w:r>
            <w:proofErr w:type="spellEnd"/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Tel:039 2339074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580146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e-mail: </w:t>
            </w:r>
          </w:p>
          <w:p w:rsidR="00580146" w:rsidRDefault="00B523FB" w:rsidP="00580146">
            <w:pPr>
              <w:rPr>
                <w:sz w:val="20"/>
                <w:szCs w:val="20"/>
              </w:rPr>
            </w:pPr>
            <w:hyperlink r:id="rId4" w:history="1">
              <w:r w:rsidR="00580146" w:rsidRPr="002B0EF1">
                <w:rPr>
                  <w:rStyle w:val="Collegamentoipertestuale"/>
                  <w:sz w:val="20"/>
                  <w:szCs w:val="20"/>
                </w:rPr>
                <w:t>t.comelli@asst-monza.it</w:t>
              </w:r>
            </w:hyperlink>
          </w:p>
          <w:p w:rsidR="00580146" w:rsidRPr="00406CAD" w:rsidRDefault="00580146" w:rsidP="00580146">
            <w:pPr>
              <w:rPr>
                <w:sz w:val="20"/>
                <w:szCs w:val="20"/>
              </w:rPr>
            </w:pPr>
          </w:p>
        </w:tc>
      </w:tr>
      <w:tr w:rsidR="009B2103" w:rsidRPr="00406CAD" w:rsidTr="00BE7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Gestione della contabilità analitica secondo le Linee Guida Regionali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jc w:val="both"/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Verifica della qualità dei dati di contabilità analitica, in termini  di corretta imputazione al centro di costo e di rispetto della competenza contabile attraverso il  monitoraggio  mensile  delle principali voci di costo (raggruppate per centri di responsabilità e per fattori produttivi) competente.</w:t>
            </w:r>
          </w:p>
          <w:p w:rsidR="009B2103" w:rsidRPr="00406CAD" w:rsidRDefault="009B2103" w:rsidP="009C3C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Flussi trimestrali e annuali di rendicontazione della Contabilità Analitica alla Regione.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Linee Guida per il Controllo di Gestione nelle Aziende Sanitarie e IRCCS 2012, Direzione Generale Salute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Rispetto scadenze regionali per l’invio dei Flussi </w:t>
            </w:r>
            <w:proofErr w:type="spellStart"/>
            <w:r w:rsidRPr="00406CAD">
              <w:rPr>
                <w:sz w:val="20"/>
                <w:szCs w:val="20"/>
              </w:rPr>
              <w:t>CoAn</w:t>
            </w:r>
            <w:proofErr w:type="spellEnd"/>
            <w:r w:rsidRPr="00406CAD">
              <w:rPr>
                <w:sz w:val="20"/>
                <w:szCs w:val="20"/>
              </w:rPr>
              <w:t xml:space="preserve"> trimestrali (fissate annualmente dalla Direzione Generale Salute) e del 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modello LA allegato al bilancio di esercizio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Dott.ssa Tiziana </w:t>
            </w:r>
            <w:proofErr w:type="spellStart"/>
            <w:r w:rsidRPr="00406CAD">
              <w:rPr>
                <w:sz w:val="20"/>
                <w:szCs w:val="20"/>
              </w:rPr>
              <w:t>Comelli</w:t>
            </w:r>
            <w:proofErr w:type="spellEnd"/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Tel:039 2339074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580146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e-mail: </w:t>
            </w:r>
          </w:p>
          <w:p w:rsidR="009B2103" w:rsidRDefault="00B523FB" w:rsidP="009C3C57">
            <w:pPr>
              <w:rPr>
                <w:sz w:val="20"/>
                <w:szCs w:val="20"/>
              </w:rPr>
            </w:pPr>
            <w:hyperlink r:id="rId5" w:history="1">
              <w:r w:rsidR="00580146" w:rsidRPr="002B0EF1">
                <w:rPr>
                  <w:rStyle w:val="Collegamentoipertestuale"/>
                  <w:sz w:val="20"/>
                  <w:szCs w:val="20"/>
                </w:rPr>
                <w:t>t.comelli@asst-monza.it</w:t>
              </w:r>
            </w:hyperlink>
          </w:p>
          <w:p w:rsidR="00580146" w:rsidRPr="00406CAD" w:rsidRDefault="00580146" w:rsidP="009C3C57">
            <w:pPr>
              <w:rPr>
                <w:sz w:val="20"/>
                <w:szCs w:val="20"/>
              </w:rPr>
            </w:pPr>
          </w:p>
        </w:tc>
      </w:tr>
      <w:tr w:rsidR="009B2103" w:rsidRPr="00406CAD" w:rsidTr="00BE7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Ciclo di gestione della performance – Pubblicità e trasparenza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A3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Elaborazione e pubblicazione del Piano triennale della performance. Elaborazione e pubblicazione della  relazione annuale della performance</w:t>
            </w:r>
          </w:p>
          <w:p w:rsidR="003725A3" w:rsidRDefault="003725A3" w:rsidP="009C3C57">
            <w:pPr>
              <w:rPr>
                <w:sz w:val="20"/>
                <w:szCs w:val="20"/>
              </w:rPr>
            </w:pPr>
          </w:p>
          <w:p w:rsidR="003725A3" w:rsidRDefault="003725A3" w:rsidP="009C3C57">
            <w:pPr>
              <w:rPr>
                <w:sz w:val="20"/>
                <w:szCs w:val="20"/>
              </w:rPr>
            </w:pP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Redazione e </w:t>
            </w:r>
          </w:p>
          <w:p w:rsidR="003725A3" w:rsidRPr="00406CAD" w:rsidRDefault="003725A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pubblicazione dei verbali  degli incontri del Nucleo di valutazione delle prestazioni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Decreto di approvazione e pubblicazione sul sito internet aziendale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Decreto di approvazione e pubblicazione sul sito internet aziendale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verbale sottoscritto da componenti </w:t>
            </w:r>
            <w:proofErr w:type="spellStart"/>
            <w:r w:rsidRPr="005246E7">
              <w:rPr>
                <w:sz w:val="20"/>
                <w:szCs w:val="20"/>
              </w:rPr>
              <w:t>nvp</w:t>
            </w:r>
            <w:proofErr w:type="spellEnd"/>
            <w:r w:rsidRPr="00524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Decreto Legislativo 150/2009, art. 10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</w:p>
          <w:p w:rsidR="00580146" w:rsidRPr="005246E7" w:rsidRDefault="00580146" w:rsidP="00580146">
            <w:pPr>
              <w:rPr>
                <w:sz w:val="16"/>
                <w:szCs w:val="20"/>
              </w:rPr>
            </w:pPr>
            <w:r w:rsidRPr="005246E7">
              <w:rPr>
                <w:sz w:val="16"/>
                <w:szCs w:val="20"/>
              </w:rPr>
              <w:t xml:space="preserve">DECRETO LEGISLATIVO 14 marzo 2013, n. 33 </w:t>
            </w:r>
          </w:p>
          <w:p w:rsidR="003725A3" w:rsidRPr="005246E7" w:rsidRDefault="003725A3" w:rsidP="009C3C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Entro il mese di gennaio dell’anno di riferimento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Entro il mese di giugno successivo all’anno di riferimento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Dott.ssa Tiziana </w:t>
            </w:r>
            <w:proofErr w:type="spellStart"/>
            <w:r w:rsidRPr="00406CAD">
              <w:rPr>
                <w:sz w:val="20"/>
                <w:szCs w:val="20"/>
              </w:rPr>
              <w:t>Comelli</w:t>
            </w:r>
            <w:proofErr w:type="spellEnd"/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Tel:039 2339074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e-mail: </w:t>
            </w:r>
          </w:p>
          <w:p w:rsidR="00580146" w:rsidRDefault="00B523FB" w:rsidP="009C3C57">
            <w:pPr>
              <w:rPr>
                <w:sz w:val="20"/>
                <w:szCs w:val="20"/>
              </w:rPr>
            </w:pPr>
            <w:hyperlink r:id="rId6" w:history="1">
              <w:r w:rsidR="00580146" w:rsidRPr="002B0EF1">
                <w:rPr>
                  <w:rStyle w:val="Collegamentoipertestuale"/>
                  <w:sz w:val="20"/>
                  <w:szCs w:val="20"/>
                </w:rPr>
                <w:t>t.comelli@asst-monza.it</w:t>
              </w:r>
            </w:hyperlink>
          </w:p>
          <w:p w:rsidR="00580146" w:rsidRPr="00406CAD" w:rsidRDefault="00580146" w:rsidP="009C3C57">
            <w:pPr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</w:tr>
      <w:tr w:rsidR="009B2103" w:rsidRPr="00406CAD" w:rsidTr="00BE7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Ciclo di gestione della performance: programmazione e controllo di gestione – Performance aziendale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5246E7" w:rsidRDefault="009B2103" w:rsidP="009C3C57">
            <w:pPr>
              <w:rPr>
                <w:sz w:val="20"/>
                <w:szCs w:val="20"/>
              </w:rPr>
            </w:pPr>
            <w:proofErr w:type="spellStart"/>
            <w:r w:rsidRPr="005246E7">
              <w:rPr>
                <w:sz w:val="20"/>
                <w:szCs w:val="20"/>
              </w:rPr>
              <w:t>Riassegnazione</w:t>
            </w:r>
            <w:proofErr w:type="spellEnd"/>
            <w:r w:rsidRPr="005246E7">
              <w:rPr>
                <w:sz w:val="20"/>
                <w:szCs w:val="20"/>
              </w:rPr>
              <w:t xml:space="preserve"> ai referenti aziendali degli obiettivi aziendali di interesse regionale e dei progetti del contratto ASL, per attuazione, monitoraggio e rendicontazione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15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Decreto di presa d’atto degli obiettivi aziendali di interesse regionale definiti annualmente dalla Regione Lombardia con DGR.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Report di monitoraggio degli obiettivi aziendali  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Rendiconto e </w:t>
            </w:r>
            <w:r w:rsidRPr="005246E7">
              <w:rPr>
                <w:sz w:val="20"/>
                <w:szCs w:val="20"/>
              </w:rPr>
              <w:lastRenderedPageBreak/>
              <w:t xml:space="preserve">autocertificazione degli obiettivi da inviare a Regione Lombardia 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5246E7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lastRenderedPageBreak/>
              <w:t>Regole di gestione annuali del Servizio Socio Sanitario Regionale</w:t>
            </w:r>
          </w:p>
          <w:p w:rsidR="009B2103" w:rsidRPr="005246E7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Obiettivi di sviluppo assegnati annualmente dalla Regione ai Direttori Generali </w:t>
            </w:r>
          </w:p>
          <w:p w:rsidR="009B2103" w:rsidRPr="005246E7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Contratti ASL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Indicativamente dal mese di marzo al gennaio dell’anno successivo a quello di riferimento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Dott.ssa Tiziana </w:t>
            </w:r>
            <w:proofErr w:type="spellStart"/>
            <w:r w:rsidRPr="005246E7">
              <w:rPr>
                <w:sz w:val="20"/>
                <w:szCs w:val="20"/>
              </w:rPr>
              <w:t>Comelli</w:t>
            </w:r>
            <w:proofErr w:type="spellEnd"/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>Tel:039 2339074</w:t>
            </w:r>
          </w:p>
          <w:p w:rsidR="009B2103" w:rsidRPr="005246E7" w:rsidRDefault="009B2103" w:rsidP="009C3C57">
            <w:pPr>
              <w:rPr>
                <w:sz w:val="20"/>
                <w:szCs w:val="20"/>
              </w:rPr>
            </w:pPr>
          </w:p>
          <w:p w:rsidR="009B2103" w:rsidRPr="005246E7" w:rsidRDefault="009B2103" w:rsidP="00580146">
            <w:pPr>
              <w:rPr>
                <w:sz w:val="20"/>
                <w:szCs w:val="20"/>
              </w:rPr>
            </w:pPr>
            <w:r w:rsidRPr="005246E7">
              <w:rPr>
                <w:sz w:val="20"/>
                <w:szCs w:val="20"/>
              </w:rPr>
              <w:t xml:space="preserve">e-mail: </w:t>
            </w:r>
          </w:p>
          <w:p w:rsidR="00580146" w:rsidRPr="005246E7" w:rsidRDefault="00B523FB" w:rsidP="00580146">
            <w:pPr>
              <w:rPr>
                <w:sz w:val="20"/>
                <w:szCs w:val="20"/>
              </w:rPr>
            </w:pPr>
            <w:hyperlink r:id="rId7" w:history="1">
              <w:r w:rsidR="00580146" w:rsidRPr="005246E7">
                <w:rPr>
                  <w:rStyle w:val="Collegamentoipertestuale"/>
                  <w:sz w:val="20"/>
                  <w:szCs w:val="20"/>
                </w:rPr>
                <w:t>t.comelli@asst-monza.it</w:t>
              </w:r>
            </w:hyperlink>
          </w:p>
          <w:p w:rsidR="00580146" w:rsidRPr="005246E7" w:rsidRDefault="00580146" w:rsidP="00580146">
            <w:pPr>
              <w:rPr>
                <w:sz w:val="20"/>
                <w:szCs w:val="20"/>
              </w:rPr>
            </w:pPr>
          </w:p>
        </w:tc>
      </w:tr>
      <w:tr w:rsidR="009B2103" w:rsidRPr="00406CAD" w:rsidTr="00BE7C18">
        <w:trPr>
          <w:trHeight w:val="5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Default="009B2103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Ciclo di gestione della performance: programmazione e controllo di gestione – Performance organizzativa delle articolazioni aziendali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580146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Individuazione, negoziazione e assegnazione obiettivi di budget delle </w:t>
            </w:r>
            <w:r w:rsidR="00580146">
              <w:rPr>
                <w:sz w:val="20"/>
                <w:szCs w:val="20"/>
              </w:rPr>
              <w:t>strutture</w:t>
            </w:r>
            <w:r w:rsidRPr="00406CAD">
              <w:rPr>
                <w:sz w:val="20"/>
                <w:szCs w:val="20"/>
              </w:rPr>
              <w:t xml:space="preserve"> aziendali, monitoraggio e promozione feedback, misurazione dei risultati e valutazione</w:t>
            </w:r>
            <w:r w:rsidR="00580146">
              <w:rPr>
                <w:sz w:val="20"/>
                <w:szCs w:val="20"/>
              </w:rPr>
              <w:t xml:space="preserve"> finale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Verbali incontri di </w:t>
            </w:r>
            <w:r w:rsidR="00BE7C18">
              <w:rPr>
                <w:sz w:val="20"/>
                <w:szCs w:val="20"/>
              </w:rPr>
              <w:t xml:space="preserve">negoziazione </w:t>
            </w:r>
            <w:r w:rsidRPr="00406CAD">
              <w:rPr>
                <w:sz w:val="20"/>
                <w:szCs w:val="20"/>
              </w:rPr>
              <w:t>budget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Decreto di assegnazione obiettivi al personale dipendente 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Report di monitoraggio mensile “Cruscotto di direzione” e report di dettaglio, pubblicati sull’intranet aziendale 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Monitoraggio dello stato di avanzamento trimestrale degli obiettivi 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Verbali </w:t>
            </w:r>
            <w:r w:rsidR="00BE7C18">
              <w:rPr>
                <w:sz w:val="20"/>
                <w:szCs w:val="20"/>
              </w:rPr>
              <w:t>di validazione del Nucleo di Valutazione delle prestazioni</w:t>
            </w:r>
            <w:r w:rsidRPr="00406CAD">
              <w:rPr>
                <w:sz w:val="20"/>
                <w:szCs w:val="20"/>
              </w:rPr>
              <w:t xml:space="preserve"> </w:t>
            </w:r>
          </w:p>
          <w:p w:rsidR="009B2103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Decreto di presa d’atto dei risultati annuali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Regole di gestione annuali del Servizio Socio Sanitario Regionale</w:t>
            </w:r>
          </w:p>
          <w:p w:rsidR="009B2103" w:rsidRPr="00406CAD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Bilancio preventivo economico aziendale annuale</w:t>
            </w:r>
          </w:p>
          <w:p w:rsidR="009B2103" w:rsidRPr="00406CAD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Obiettivi di sviluppo assegnati </w:t>
            </w:r>
            <w:r w:rsidR="00BE7C18">
              <w:rPr>
                <w:sz w:val="20"/>
                <w:szCs w:val="20"/>
              </w:rPr>
              <w:t>a</w:t>
            </w:r>
            <w:r w:rsidRPr="00406CAD">
              <w:rPr>
                <w:sz w:val="20"/>
                <w:szCs w:val="20"/>
              </w:rPr>
              <w:t xml:space="preserve">nnualmente dalla Regione ai Direttori Generali </w:t>
            </w:r>
          </w:p>
          <w:p w:rsidR="009B2103" w:rsidRPr="00406CAD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Contratti ASL</w:t>
            </w:r>
          </w:p>
          <w:p w:rsidR="009B2103" w:rsidRPr="00406CAD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Direttiva di budget </w:t>
            </w:r>
          </w:p>
          <w:p w:rsidR="009B2103" w:rsidRPr="00406CAD" w:rsidRDefault="009B2103" w:rsidP="009C3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Indicativamente dal mese di gennaio a maggio dell’anno successivo a quello di riferimento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Dott.ssa Tiziana </w:t>
            </w:r>
            <w:proofErr w:type="spellStart"/>
            <w:r w:rsidRPr="00406CAD">
              <w:rPr>
                <w:sz w:val="20"/>
                <w:szCs w:val="20"/>
              </w:rPr>
              <w:t>Comelli</w:t>
            </w:r>
            <w:proofErr w:type="spellEnd"/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>Tel:039 2339074</w:t>
            </w:r>
          </w:p>
          <w:p w:rsidR="009B2103" w:rsidRPr="00406CAD" w:rsidRDefault="009B2103" w:rsidP="009C3C57">
            <w:pPr>
              <w:rPr>
                <w:sz w:val="20"/>
                <w:szCs w:val="20"/>
              </w:rPr>
            </w:pPr>
          </w:p>
          <w:p w:rsidR="009B2103" w:rsidRDefault="009B2103" w:rsidP="00580146">
            <w:pPr>
              <w:rPr>
                <w:rStyle w:val="Collegamentoipertestuale"/>
                <w:sz w:val="20"/>
                <w:szCs w:val="20"/>
              </w:rPr>
            </w:pPr>
            <w:r w:rsidRPr="00406CAD">
              <w:rPr>
                <w:sz w:val="20"/>
                <w:szCs w:val="20"/>
              </w:rPr>
              <w:t xml:space="preserve">e-mail: </w:t>
            </w:r>
          </w:p>
          <w:p w:rsidR="00580146" w:rsidRDefault="00B523FB" w:rsidP="00580146">
            <w:pPr>
              <w:rPr>
                <w:sz w:val="20"/>
                <w:szCs w:val="20"/>
              </w:rPr>
            </w:pPr>
            <w:hyperlink r:id="rId8" w:history="1">
              <w:r w:rsidR="00580146" w:rsidRPr="002B0EF1">
                <w:rPr>
                  <w:rStyle w:val="Collegamentoipertestuale"/>
                  <w:sz w:val="20"/>
                  <w:szCs w:val="20"/>
                </w:rPr>
                <w:t>t.comelli@asst-monza.it</w:t>
              </w:r>
            </w:hyperlink>
          </w:p>
          <w:p w:rsidR="00580146" w:rsidRPr="00406CAD" w:rsidRDefault="00580146" w:rsidP="00580146">
            <w:pPr>
              <w:rPr>
                <w:sz w:val="20"/>
                <w:szCs w:val="20"/>
              </w:rPr>
            </w:pPr>
          </w:p>
        </w:tc>
      </w:tr>
      <w:tr w:rsidR="009B2103" w:rsidTr="00BE7C18"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30" w:rsidRDefault="00945F30" w:rsidP="00945F30">
            <w:pPr>
              <w:rPr>
                <w:smallCaps w:val="0"/>
              </w:rPr>
            </w:pPr>
            <w:r w:rsidRPr="00B240DB">
              <w:rPr>
                <w:smallCaps w:val="0"/>
                <w:sz w:val="22"/>
                <w:szCs w:val="22"/>
              </w:rPr>
              <w:t xml:space="preserve">Ai sensi degli artt. 9-bis e 9-ter della Legge n. 241/19990 è stato individuato quale soggetto con potere sostitutivo in caso di inerzia </w:t>
            </w:r>
            <w:r>
              <w:rPr>
                <w:smallCaps w:val="0"/>
                <w:sz w:val="22"/>
                <w:szCs w:val="22"/>
              </w:rPr>
              <w:t>il Direttore Generale dell’ASST di Monza</w:t>
            </w:r>
            <w:r w:rsidRPr="00B240DB">
              <w:rPr>
                <w:smallCaps w:val="0"/>
                <w:sz w:val="22"/>
                <w:szCs w:val="22"/>
              </w:rPr>
              <w:t>.</w:t>
            </w:r>
          </w:p>
          <w:p w:rsidR="007E60D6" w:rsidRPr="000130F2" w:rsidRDefault="00945F30" w:rsidP="00945F30">
            <w:pPr>
              <w:rPr>
                <w:sz w:val="20"/>
                <w:szCs w:val="20"/>
              </w:rPr>
            </w:pPr>
            <w:r w:rsidRPr="00B240DB">
              <w:rPr>
                <w:smallCaps w:val="0"/>
                <w:sz w:val="22"/>
                <w:szCs w:val="22"/>
              </w:rPr>
              <w:t>Il privato potrà rivolgersi al predetto responsabile, e-mail</w:t>
            </w:r>
            <w:r>
              <w:rPr>
                <w:smallCaps w:val="0"/>
                <w:sz w:val="22"/>
                <w:szCs w:val="22"/>
              </w:rPr>
              <w:t xml:space="preserve"> protocollo.generale@asst-monza.it, n. di </w:t>
            </w:r>
            <w:proofErr w:type="spellStart"/>
            <w:r>
              <w:rPr>
                <w:smallCaps w:val="0"/>
                <w:sz w:val="22"/>
                <w:szCs w:val="22"/>
              </w:rPr>
              <w:t>tel</w:t>
            </w:r>
            <w:proofErr w:type="spellEnd"/>
            <w:r>
              <w:rPr>
                <w:smallCaps w:val="0"/>
                <w:sz w:val="22"/>
                <w:szCs w:val="22"/>
              </w:rPr>
              <w:t xml:space="preserve"> 039 </w:t>
            </w:r>
            <w:r w:rsidRPr="00B240DB">
              <w:rPr>
                <w:smallCaps w:val="0"/>
                <w:sz w:val="22"/>
                <w:szCs w:val="22"/>
              </w:rPr>
              <w:t>233</w:t>
            </w:r>
            <w:r>
              <w:rPr>
                <w:smallCaps w:val="0"/>
                <w:sz w:val="22"/>
                <w:szCs w:val="22"/>
              </w:rPr>
              <w:t>1</w:t>
            </w:r>
            <w:r w:rsidRPr="00B240DB">
              <w:rPr>
                <w:smallCaps w:val="0"/>
                <w:sz w:val="22"/>
                <w:szCs w:val="22"/>
              </w:rPr>
              <w:t>, affinché entro un termine pari alla metà di quello originariamente previsto, concluda il procedimento attraverso le strutture competenti e con la nomina di un commissario</w:t>
            </w:r>
          </w:p>
        </w:tc>
      </w:tr>
      <w:tr w:rsidR="009B2103" w:rsidRPr="007214BC" w:rsidTr="00BE7C18"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6" w:rsidRPr="007214BC" w:rsidRDefault="007214BC" w:rsidP="009C3C57">
            <w:pPr>
              <w:rPr>
                <w:sz w:val="22"/>
                <w:szCs w:val="22"/>
              </w:rPr>
            </w:pPr>
            <w:r w:rsidRPr="007214BC">
              <w:rPr>
                <w:bCs/>
                <w:sz w:val="22"/>
                <w:szCs w:val="22"/>
                <w:lang w:eastAsia="it-IT"/>
              </w:rPr>
              <w:t>Avverso i provvedimenti adottati da questa Azienda Socio Sanitaria Territoriale l'interessato può proporre impugnativa mediante ricorso giurisdizionale avanti il giudice amministrativo o il giudice ordinario competente per materia e territorio ovvero proporre ricorso amministrativo al Presidente della Repubblica nei casi previsti dalla legge.</w:t>
            </w:r>
          </w:p>
        </w:tc>
      </w:tr>
    </w:tbl>
    <w:p w:rsidR="005C09D4" w:rsidRPr="007214BC" w:rsidRDefault="005C09D4" w:rsidP="005C09D4">
      <w:pPr>
        <w:rPr>
          <w:sz w:val="22"/>
          <w:szCs w:val="22"/>
        </w:rPr>
      </w:pPr>
    </w:p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0130F2"/>
    <w:rsid w:val="000F0A9B"/>
    <w:rsid w:val="00161BD8"/>
    <w:rsid w:val="001F2821"/>
    <w:rsid w:val="002C53A2"/>
    <w:rsid w:val="00347D29"/>
    <w:rsid w:val="003725A3"/>
    <w:rsid w:val="00387417"/>
    <w:rsid w:val="0044330C"/>
    <w:rsid w:val="00443461"/>
    <w:rsid w:val="005246E7"/>
    <w:rsid w:val="00580146"/>
    <w:rsid w:val="005C09D4"/>
    <w:rsid w:val="00694FAD"/>
    <w:rsid w:val="007214BC"/>
    <w:rsid w:val="00737867"/>
    <w:rsid w:val="007E0626"/>
    <w:rsid w:val="007E60D6"/>
    <w:rsid w:val="0083600F"/>
    <w:rsid w:val="00945F30"/>
    <w:rsid w:val="009B2103"/>
    <w:rsid w:val="009C4BFB"/>
    <w:rsid w:val="009E7618"/>
    <w:rsid w:val="00AE1F5D"/>
    <w:rsid w:val="00B523FB"/>
    <w:rsid w:val="00B665C6"/>
    <w:rsid w:val="00BE656B"/>
    <w:rsid w:val="00BE7C18"/>
    <w:rsid w:val="00CE5A15"/>
    <w:rsid w:val="00CF177F"/>
    <w:rsid w:val="00E2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61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comelli@asst-monz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.comelli@asst-monz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comelli@asst-monza.it" TargetMode="External"/><Relationship Id="rId5" Type="http://schemas.openxmlformats.org/officeDocument/2006/relationships/hyperlink" Target="mailto:t.comelli@asst-monz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.comelli@asst-monz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cp:lastPrinted>2019-12-10T16:05:00Z</cp:lastPrinted>
  <dcterms:created xsi:type="dcterms:W3CDTF">2020-01-23T09:28:00Z</dcterms:created>
  <dcterms:modified xsi:type="dcterms:W3CDTF">2020-01-23T09:28:00Z</dcterms:modified>
</cp:coreProperties>
</file>